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8BF" w:rsidRDefault="002348BF"/>
    <w:p w:rsidR="002348BF" w:rsidRDefault="002348BF"/>
    <w:p w:rsidR="00E21BCD" w:rsidRDefault="00E21BCD"/>
    <w:p w:rsidR="00E21BCD" w:rsidRDefault="00E21BCD"/>
    <w:p w:rsidR="00E21BCD" w:rsidRDefault="00E21BCD"/>
    <w:p w:rsidR="00E957CB" w:rsidRDefault="00E957CB" w:rsidP="00E21BCD">
      <w:pPr>
        <w:ind w:left="2124" w:right="141" w:firstLine="708"/>
        <w:jc w:val="both"/>
      </w:pPr>
    </w:p>
    <w:p w:rsidR="00E957CB" w:rsidRPr="00B76D7C" w:rsidRDefault="00B76D7C" w:rsidP="00B76D7C">
      <w:pPr>
        <w:spacing w:line="400" w:lineRule="exact"/>
        <w:ind w:right="851"/>
        <w:jc w:val="center"/>
        <w:rPr>
          <w:b/>
        </w:rPr>
      </w:pPr>
      <w:r w:rsidRPr="00B76D7C">
        <w:rPr>
          <w:b/>
        </w:rPr>
        <w:t>COMUNICATO BANCA POPOLARE SANT’ANGELO</w:t>
      </w:r>
    </w:p>
    <w:p w:rsidR="00E21BCD" w:rsidRDefault="00E21BCD" w:rsidP="00B76D7C">
      <w:pPr>
        <w:spacing w:line="400" w:lineRule="exact"/>
        <w:ind w:left="851" w:right="851" w:firstLine="284"/>
        <w:jc w:val="center"/>
        <w:rPr>
          <w:i/>
          <w:sz w:val="26"/>
          <w:szCs w:val="26"/>
        </w:rPr>
      </w:pPr>
    </w:p>
    <w:p w:rsidR="00B76D7C" w:rsidRDefault="00B76D7C" w:rsidP="00B76D7C">
      <w:pPr>
        <w:spacing w:line="400" w:lineRule="exact"/>
        <w:ind w:right="851"/>
        <w:jc w:val="both"/>
        <w:rPr>
          <w:szCs w:val="24"/>
        </w:rPr>
      </w:pPr>
      <w:r w:rsidRPr="00B76D7C">
        <w:rPr>
          <w:szCs w:val="24"/>
        </w:rPr>
        <w:t>CONVOCAZIONE ASSEMBLEA ORDINARIA DEI SOCI</w:t>
      </w:r>
    </w:p>
    <w:p w:rsidR="00B76D7C" w:rsidRDefault="00B76D7C" w:rsidP="00B76D7C">
      <w:pPr>
        <w:spacing w:line="400" w:lineRule="exact"/>
        <w:ind w:right="851"/>
        <w:jc w:val="both"/>
        <w:rPr>
          <w:szCs w:val="24"/>
        </w:rPr>
      </w:pPr>
    </w:p>
    <w:p w:rsidR="00B76D7C" w:rsidRDefault="00B76D7C" w:rsidP="00B76D7C">
      <w:pPr>
        <w:spacing w:line="400" w:lineRule="exact"/>
        <w:ind w:right="851"/>
        <w:jc w:val="both"/>
        <w:rPr>
          <w:szCs w:val="24"/>
        </w:rPr>
      </w:pPr>
      <w:r>
        <w:rPr>
          <w:szCs w:val="24"/>
        </w:rPr>
        <w:t xml:space="preserve">Il Consiglio di Amministrazione della Banca Popolare Sant’Angelo </w:t>
      </w:r>
      <w:proofErr w:type="spellStart"/>
      <w:r>
        <w:rPr>
          <w:szCs w:val="24"/>
        </w:rPr>
        <w:t>s.c.p.a</w:t>
      </w:r>
      <w:proofErr w:type="spellEnd"/>
      <w:r>
        <w:rPr>
          <w:szCs w:val="24"/>
        </w:rPr>
        <w:t xml:space="preserve">. in data 28 aprile 2020 ha fissato l’Assemblea Ordinaria dei Soci in prima convocazione il 13 giugno 2020 alle ore </w:t>
      </w:r>
      <w:r w:rsidR="00722A5E">
        <w:rPr>
          <w:szCs w:val="24"/>
        </w:rPr>
        <w:t>09:30 e, in seconda convocazione, il 14 giugno 2020 alle ore 09:30, presso la Sede Legale in Corso Vittorio Emanuele nr. 10 in Licata (AG).</w:t>
      </w:r>
    </w:p>
    <w:p w:rsidR="00722A5E" w:rsidRDefault="00722A5E" w:rsidP="00B76D7C">
      <w:pPr>
        <w:spacing w:line="400" w:lineRule="exact"/>
        <w:ind w:right="851"/>
        <w:jc w:val="both"/>
        <w:rPr>
          <w:szCs w:val="24"/>
        </w:rPr>
      </w:pPr>
      <w:r>
        <w:rPr>
          <w:szCs w:val="24"/>
        </w:rPr>
        <w:t xml:space="preserve">Tenuto conto delle misure restrittive in atto per l’emergenza </w:t>
      </w:r>
      <w:proofErr w:type="spellStart"/>
      <w:r>
        <w:rPr>
          <w:szCs w:val="24"/>
        </w:rPr>
        <w:t>Covid</w:t>
      </w:r>
      <w:proofErr w:type="spellEnd"/>
      <w:r>
        <w:rPr>
          <w:szCs w:val="24"/>
        </w:rPr>
        <w:t xml:space="preserve"> 19, le modalità di partecipazione saranno rese note nell’avviso di convocazione nonché sul sito istituzionale della Banca </w:t>
      </w:r>
      <w:hyperlink r:id="rId6" w:history="1">
        <w:r w:rsidRPr="00CB292A">
          <w:rPr>
            <w:rStyle w:val="Collegamentoipertestuale"/>
            <w:szCs w:val="24"/>
          </w:rPr>
          <w:t>www.bancasantangelo.com</w:t>
        </w:r>
      </w:hyperlink>
      <w:r>
        <w:rPr>
          <w:szCs w:val="24"/>
        </w:rPr>
        <w:t xml:space="preserve"> nell’apposita area riservata in seno alla sezione “Investor Relations”</w:t>
      </w:r>
      <w:r w:rsidR="00734257">
        <w:rPr>
          <w:szCs w:val="24"/>
        </w:rPr>
        <w:t>.</w:t>
      </w:r>
    </w:p>
    <w:p w:rsidR="00734257" w:rsidRDefault="00911B77" w:rsidP="00B76D7C">
      <w:pPr>
        <w:spacing w:line="400" w:lineRule="exact"/>
        <w:ind w:right="851"/>
        <w:jc w:val="both"/>
        <w:rPr>
          <w:szCs w:val="24"/>
        </w:rPr>
      </w:pPr>
      <w:r>
        <w:rPr>
          <w:szCs w:val="24"/>
        </w:rPr>
        <w:t>Palermo, 29</w:t>
      </w:r>
      <w:r w:rsidR="00734257">
        <w:rPr>
          <w:szCs w:val="24"/>
        </w:rPr>
        <w:t>.04.2020</w:t>
      </w:r>
    </w:p>
    <w:p w:rsidR="00734257" w:rsidRDefault="00734257" w:rsidP="00B76D7C">
      <w:pPr>
        <w:spacing w:line="400" w:lineRule="exact"/>
        <w:ind w:right="851"/>
        <w:jc w:val="both"/>
        <w:rPr>
          <w:szCs w:val="24"/>
        </w:rPr>
      </w:pPr>
    </w:p>
    <w:p w:rsidR="007B058B" w:rsidRDefault="00734257" w:rsidP="007B058B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7B058B" w:rsidRDefault="007B058B" w:rsidP="007B058B">
      <w:pPr>
        <w:jc w:val="both"/>
        <w:rPr>
          <w:szCs w:val="24"/>
        </w:rPr>
      </w:pPr>
    </w:p>
    <w:p w:rsidR="007B058B" w:rsidRDefault="00D55A76" w:rsidP="007B058B">
      <w:pPr>
        <w:jc w:val="both"/>
        <w:rPr>
          <w:szCs w:val="24"/>
        </w:rPr>
      </w:pPr>
      <w:r>
        <w:rPr>
          <w:szCs w:val="24"/>
        </w:rPr>
        <w:t>BANCA POPOLARE SANT’ANGELO S.C.P.A.</w:t>
      </w:r>
      <w:bookmarkStart w:id="0" w:name="_GoBack"/>
      <w:bookmarkEnd w:id="0"/>
    </w:p>
    <w:p w:rsidR="007B058B" w:rsidRDefault="007B058B" w:rsidP="007B058B">
      <w:pPr>
        <w:jc w:val="both"/>
        <w:rPr>
          <w:szCs w:val="24"/>
        </w:rPr>
      </w:pPr>
    </w:p>
    <w:p w:rsidR="007B058B" w:rsidRDefault="007B058B" w:rsidP="007B058B">
      <w:pPr>
        <w:jc w:val="both"/>
        <w:rPr>
          <w:szCs w:val="24"/>
        </w:rPr>
      </w:pPr>
    </w:p>
    <w:p w:rsidR="007B058B" w:rsidRDefault="007B058B" w:rsidP="007B058B">
      <w:pPr>
        <w:jc w:val="both"/>
        <w:rPr>
          <w:szCs w:val="24"/>
        </w:rPr>
      </w:pPr>
    </w:p>
    <w:p w:rsidR="007B058B" w:rsidRDefault="007B058B" w:rsidP="007B058B">
      <w:pPr>
        <w:jc w:val="both"/>
        <w:rPr>
          <w:szCs w:val="24"/>
        </w:rPr>
      </w:pPr>
    </w:p>
    <w:p w:rsidR="007B058B" w:rsidRDefault="007B058B" w:rsidP="007B058B">
      <w:pPr>
        <w:jc w:val="both"/>
        <w:rPr>
          <w:szCs w:val="24"/>
        </w:rPr>
      </w:pPr>
    </w:p>
    <w:p w:rsidR="007B058B" w:rsidRDefault="007B058B" w:rsidP="007B058B">
      <w:pPr>
        <w:jc w:val="both"/>
        <w:rPr>
          <w:szCs w:val="24"/>
        </w:rPr>
      </w:pPr>
    </w:p>
    <w:p w:rsidR="007B058B" w:rsidRDefault="007B058B" w:rsidP="007B058B">
      <w:pPr>
        <w:jc w:val="both"/>
        <w:rPr>
          <w:szCs w:val="24"/>
        </w:rPr>
      </w:pPr>
    </w:p>
    <w:p w:rsidR="007B058B" w:rsidRDefault="007B058B" w:rsidP="007B058B">
      <w:pPr>
        <w:jc w:val="both"/>
        <w:rPr>
          <w:szCs w:val="24"/>
        </w:rPr>
      </w:pPr>
    </w:p>
    <w:p w:rsidR="007B058B" w:rsidRDefault="007B058B" w:rsidP="007B058B">
      <w:pPr>
        <w:jc w:val="both"/>
        <w:rPr>
          <w:szCs w:val="24"/>
        </w:rPr>
      </w:pPr>
    </w:p>
    <w:p w:rsidR="007B058B" w:rsidRDefault="007B058B" w:rsidP="007B058B">
      <w:pPr>
        <w:jc w:val="both"/>
        <w:rPr>
          <w:szCs w:val="24"/>
        </w:rPr>
      </w:pPr>
    </w:p>
    <w:p w:rsidR="007B058B" w:rsidRDefault="007B058B" w:rsidP="007B058B">
      <w:pPr>
        <w:jc w:val="both"/>
        <w:rPr>
          <w:szCs w:val="24"/>
        </w:rPr>
      </w:pPr>
    </w:p>
    <w:p w:rsidR="007B058B" w:rsidRDefault="007B058B" w:rsidP="007B058B">
      <w:pPr>
        <w:jc w:val="both"/>
        <w:rPr>
          <w:szCs w:val="24"/>
        </w:rPr>
      </w:pPr>
    </w:p>
    <w:p w:rsidR="007B058B" w:rsidRDefault="007B058B" w:rsidP="007B058B">
      <w:pPr>
        <w:jc w:val="both"/>
        <w:rPr>
          <w:szCs w:val="24"/>
        </w:rPr>
      </w:pPr>
    </w:p>
    <w:p w:rsidR="007B058B" w:rsidRDefault="007B058B" w:rsidP="007B058B">
      <w:pPr>
        <w:jc w:val="both"/>
        <w:rPr>
          <w:sz w:val="22"/>
          <w:szCs w:val="22"/>
        </w:rPr>
      </w:pPr>
    </w:p>
    <w:p w:rsidR="007B058B" w:rsidRDefault="007B058B" w:rsidP="007B058B">
      <w:pPr>
        <w:jc w:val="both"/>
        <w:rPr>
          <w:sz w:val="22"/>
          <w:szCs w:val="22"/>
        </w:rPr>
      </w:pPr>
    </w:p>
    <w:p w:rsidR="007B058B" w:rsidRDefault="007B058B" w:rsidP="007B058B">
      <w:pPr>
        <w:jc w:val="both"/>
        <w:rPr>
          <w:sz w:val="22"/>
          <w:szCs w:val="22"/>
        </w:rPr>
      </w:pPr>
    </w:p>
    <w:p w:rsidR="007B058B" w:rsidRDefault="007B058B" w:rsidP="007B058B">
      <w:pPr>
        <w:jc w:val="both"/>
        <w:rPr>
          <w:sz w:val="22"/>
          <w:szCs w:val="22"/>
        </w:rPr>
      </w:pPr>
    </w:p>
    <w:p w:rsidR="007B058B" w:rsidRPr="007B058B" w:rsidRDefault="007B058B" w:rsidP="007B058B">
      <w:pPr>
        <w:jc w:val="both"/>
        <w:rPr>
          <w:sz w:val="22"/>
          <w:szCs w:val="22"/>
        </w:rPr>
      </w:pPr>
      <w:r w:rsidRPr="007B058B">
        <w:rPr>
          <w:sz w:val="22"/>
          <w:szCs w:val="22"/>
        </w:rPr>
        <w:t>COMUNICATO STAMPA PRICE SENSITIVE (INVESTOR RELATIONS avv. Federica Aglieri Rinella tel. 091/7970152 – fax 091/7970123).</w:t>
      </w:r>
    </w:p>
    <w:p w:rsidR="00734257" w:rsidRPr="00B76D7C" w:rsidRDefault="00734257" w:rsidP="00B76D7C">
      <w:pPr>
        <w:spacing w:line="400" w:lineRule="exact"/>
        <w:ind w:right="851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sectPr w:rsidR="00734257" w:rsidRPr="00B76D7C" w:rsidSect="002348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49E" w:rsidRDefault="0030449E" w:rsidP="00E13B49">
      <w:r>
        <w:separator/>
      </w:r>
    </w:p>
  </w:endnote>
  <w:endnote w:type="continuationSeparator" w:id="0">
    <w:p w:rsidR="0030449E" w:rsidRDefault="0030449E" w:rsidP="00E13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B49" w:rsidRDefault="00E13B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B49" w:rsidRDefault="00E13B4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B49" w:rsidRDefault="00E13B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49E" w:rsidRDefault="0030449E" w:rsidP="00E13B49">
      <w:r>
        <w:separator/>
      </w:r>
    </w:p>
  </w:footnote>
  <w:footnote w:type="continuationSeparator" w:id="0">
    <w:p w:rsidR="0030449E" w:rsidRDefault="0030449E" w:rsidP="00E13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B49" w:rsidRDefault="00E21BC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927975" cy="11211560"/>
          <wp:effectExtent l="0" t="0" r="0" b="0"/>
          <wp:wrapNone/>
          <wp:docPr id="5" name="Immagine 5" descr="3163_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3163_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7975" cy="11211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B49" w:rsidRDefault="00E21BC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927975" cy="11211560"/>
          <wp:effectExtent l="0" t="0" r="0" b="0"/>
          <wp:wrapNone/>
          <wp:docPr id="6" name="Immagine 6" descr="3163_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3163_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7975" cy="11211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B49" w:rsidRDefault="0030449E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2" type="#_x0000_t75" style="position:absolute;margin-left:0;margin-top:0;width:624.25pt;height:882.8pt;z-index:-251657728;mso-position-horizontal:center;mso-position-horizontal-relative:margin;mso-position-vertical:center;mso-position-vertical-relative:margin" o:allowincell="f">
          <v:imagedata r:id="rId1" o:title="3163_0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B49"/>
    <w:rsid w:val="00197230"/>
    <w:rsid w:val="002348BF"/>
    <w:rsid w:val="0030449E"/>
    <w:rsid w:val="00335736"/>
    <w:rsid w:val="00346F44"/>
    <w:rsid w:val="00382D4D"/>
    <w:rsid w:val="004166E1"/>
    <w:rsid w:val="00451736"/>
    <w:rsid w:val="005A445A"/>
    <w:rsid w:val="00722A5E"/>
    <w:rsid w:val="00734257"/>
    <w:rsid w:val="007B058B"/>
    <w:rsid w:val="00911B77"/>
    <w:rsid w:val="00A94744"/>
    <w:rsid w:val="00B04705"/>
    <w:rsid w:val="00B246EA"/>
    <w:rsid w:val="00B76D7C"/>
    <w:rsid w:val="00C31C55"/>
    <w:rsid w:val="00CE1D5C"/>
    <w:rsid w:val="00D55A76"/>
    <w:rsid w:val="00DF02E3"/>
    <w:rsid w:val="00E13B49"/>
    <w:rsid w:val="00E21BCD"/>
    <w:rsid w:val="00E957CB"/>
    <w:rsid w:val="00EB2A5A"/>
    <w:rsid w:val="00FB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5AED50D"/>
  <w15:docId w15:val="{60D1B09A-1B34-414D-AE78-AA320E3D1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57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E13B49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13B49"/>
  </w:style>
  <w:style w:type="paragraph" w:styleId="Pidipagina">
    <w:name w:val="footer"/>
    <w:basedOn w:val="Normale"/>
    <w:link w:val="PidipaginaCarattere"/>
    <w:uiPriority w:val="99"/>
    <w:semiHidden/>
    <w:unhideWhenUsed/>
    <w:rsid w:val="00E13B49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13B4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57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57CB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22A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8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ncasantangelo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b801118</dc:creator>
  <cp:lastModifiedBy>Federica Aglieri Rinella</cp:lastModifiedBy>
  <cp:revision>2</cp:revision>
  <cp:lastPrinted>2020-04-02T15:20:00Z</cp:lastPrinted>
  <dcterms:created xsi:type="dcterms:W3CDTF">2020-04-29T14:08:00Z</dcterms:created>
  <dcterms:modified xsi:type="dcterms:W3CDTF">2020-04-29T14:08:00Z</dcterms:modified>
</cp:coreProperties>
</file>